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530" w:rsidRDefault="00AE6530" w:rsidP="002757CE">
      <w:pPr>
        <w:jc w:val="both"/>
      </w:pPr>
      <w:r>
        <w:t>The purpose of</w:t>
      </w:r>
      <w:r>
        <w:t xml:space="preserve"> </w:t>
      </w:r>
      <w:r>
        <w:t xml:space="preserve">the </w:t>
      </w:r>
      <w:r>
        <w:t>Union Hill</w:t>
      </w:r>
      <w:r>
        <w:t xml:space="preserve"> Planned Development—</w:t>
      </w:r>
      <w:r w:rsidR="002757CE">
        <w:t>Business</w:t>
      </w:r>
      <w:r>
        <w:t xml:space="preserve"> </w:t>
      </w:r>
      <w:r>
        <w:t>District</w:t>
      </w:r>
      <w:r>
        <w:t xml:space="preserve"> </w:t>
      </w:r>
      <w:r w:rsidRPr="00AE6530">
        <w:t>( PD-</w:t>
      </w:r>
      <w:r w:rsidR="002757CE">
        <w:t>B</w:t>
      </w:r>
      <w:r w:rsidRPr="00AE6530">
        <w:t>)</w:t>
      </w:r>
      <w:r>
        <w:t>, hereinafter referred</w:t>
      </w:r>
      <w:r>
        <w:t xml:space="preserve"> </w:t>
      </w:r>
      <w:r>
        <w:t>to as</w:t>
      </w:r>
      <w:r w:rsidR="00E711DF">
        <w:t xml:space="preserve"> </w:t>
      </w:r>
      <w:r>
        <w:t xml:space="preserve">" </w:t>
      </w:r>
      <w:r>
        <w:t>Union Hill</w:t>
      </w:r>
      <w:r>
        <w:t xml:space="preserve"> PD" or</w:t>
      </w:r>
      <w:r w:rsidR="00E711DF">
        <w:t xml:space="preserve"> </w:t>
      </w:r>
      <w:r>
        <w:t xml:space="preserve">" </w:t>
      </w:r>
      <w:r w:rsidR="00E711DF">
        <w:t>this</w:t>
      </w:r>
      <w:r>
        <w:t xml:space="preserve"> District," is to establish alternate development standards for the mutual</w:t>
      </w:r>
      <w:r>
        <w:t xml:space="preserve"> </w:t>
      </w:r>
      <w:r>
        <w:t xml:space="preserve">benefit of both the property owner and the City of Bryan. The </w:t>
      </w:r>
      <w:r>
        <w:t>Union Hill</w:t>
      </w:r>
      <w:r>
        <w:t xml:space="preserve"> PD establishes development</w:t>
      </w:r>
      <w:r>
        <w:t xml:space="preserve"> </w:t>
      </w:r>
      <w:r>
        <w:t xml:space="preserve">opportunities for a master-planned </w:t>
      </w:r>
      <w:r>
        <w:t>infill development</w:t>
      </w:r>
      <w:r>
        <w:t xml:space="preserve"> allowing for a combination of retail uses on approximately </w:t>
      </w:r>
      <w:r w:rsidR="002757CE">
        <w:t>2.1</w:t>
      </w:r>
      <w:r>
        <w:t xml:space="preserve"> acres of land </w:t>
      </w:r>
      <w:r w:rsidR="002757CE" w:rsidRPr="002757CE">
        <w:t xml:space="preserve">adjoining the southwest corner of the S. College Ave and Old College Road Intersection, </w:t>
      </w:r>
      <w:r w:rsidR="002757CE">
        <w:t xml:space="preserve">Currently addressed as 3600 and 3710 Old College Road. </w:t>
      </w:r>
      <w:r>
        <w:t>This PD-</w:t>
      </w:r>
      <w:r w:rsidR="002757CE">
        <w:t>B</w:t>
      </w:r>
      <w:r>
        <w:t xml:space="preserve"> District is believed to be</w:t>
      </w:r>
      <w:r>
        <w:t xml:space="preserve"> </w:t>
      </w:r>
      <w:r>
        <w:t xml:space="preserve">the best conduit to </w:t>
      </w:r>
      <w:r w:rsidR="002757CE">
        <w:t>facilitate context appropriate infill development by utilizing site specific design elements allowed through</w:t>
      </w:r>
      <w:r>
        <w:t xml:space="preserve"> variations from ordinary standards,</w:t>
      </w:r>
      <w:r>
        <w:t xml:space="preserve"> </w:t>
      </w:r>
      <w:r>
        <w:t xml:space="preserve">but which in return provides additional standards for </w:t>
      </w:r>
      <w:r w:rsidR="002757CE">
        <w:t xml:space="preserve">interface </w:t>
      </w:r>
      <w:r w:rsidR="00ED595D">
        <w:t xml:space="preserve">between pedestrian and automotive oriented design </w:t>
      </w:r>
      <w:r>
        <w:t>that meets the intent of Bryan' s zoning regulations.</w:t>
      </w:r>
    </w:p>
    <w:p w:rsidR="00AE6530" w:rsidRPr="00952CED" w:rsidRDefault="00AE6530" w:rsidP="00952CED">
      <w:pPr>
        <w:pStyle w:val="ListParagraph"/>
        <w:numPr>
          <w:ilvl w:val="0"/>
          <w:numId w:val="16"/>
        </w:numPr>
        <w:ind w:left="360"/>
        <w:jc w:val="both"/>
        <w:rPr>
          <w:b/>
        </w:rPr>
      </w:pPr>
      <w:r w:rsidRPr="00952CED">
        <w:rPr>
          <w:b/>
        </w:rPr>
        <w:t>Definitions</w:t>
      </w:r>
    </w:p>
    <w:p w:rsidR="00F926FC" w:rsidRDefault="00AE6530" w:rsidP="00D31412">
      <w:pPr>
        <w:pStyle w:val="ListParagraph"/>
        <w:ind w:left="0"/>
        <w:jc w:val="both"/>
      </w:pPr>
      <w:r>
        <w:t>The following words, terms and phrases shall have the meanings ascribed to them in Bryan Code of</w:t>
      </w:r>
      <w:r w:rsidR="002757CE">
        <w:t xml:space="preserve"> </w:t>
      </w:r>
      <w:r>
        <w:t>Ordinances Chapter 130, Zoning, except where the context clearly indicates a different meaning Words</w:t>
      </w:r>
      <w:r w:rsidR="002757CE">
        <w:t xml:space="preserve"> </w:t>
      </w:r>
      <w:r>
        <w:t xml:space="preserve">and terms that </w:t>
      </w:r>
      <w:proofErr w:type="gramStart"/>
      <w:r>
        <w:t>are not expressly defined</w:t>
      </w:r>
      <w:proofErr w:type="gramEnd"/>
      <w:r>
        <w:t xml:space="preserve"> in this chapter or in Chapter 62 have their ordinary dictionary</w:t>
      </w:r>
      <w:r w:rsidR="002757CE">
        <w:t xml:space="preserve"> </w:t>
      </w:r>
      <w:r>
        <w:t>meanings, based on the latest edition of Merriam-</w:t>
      </w:r>
      <w:r w:rsidR="00752CE6">
        <w:t>Webster’s</w:t>
      </w:r>
      <w:r>
        <w:t xml:space="preserve"> Unabridged Dictionary. When </w:t>
      </w:r>
      <w:proofErr w:type="gramStart"/>
      <w:r>
        <w:t>not</w:t>
      </w:r>
      <w:r w:rsidR="002757CE">
        <w:t xml:space="preserve"> </w:t>
      </w:r>
      <w:r>
        <w:t>inconsistent</w:t>
      </w:r>
      <w:proofErr w:type="gramEnd"/>
      <w:r>
        <w:t xml:space="preserve"> with the context, words used in the present tense include the future; words used in the</w:t>
      </w:r>
      <w:r w:rsidR="002757CE">
        <w:t xml:space="preserve"> </w:t>
      </w:r>
      <w:r>
        <w:t>singular number include the plural; and words used in the plural number include the singular.</w:t>
      </w:r>
    </w:p>
    <w:p w:rsidR="00952CED" w:rsidRDefault="00952CED" w:rsidP="00D31412">
      <w:pPr>
        <w:pStyle w:val="ListParagraph"/>
        <w:ind w:left="0"/>
        <w:jc w:val="both"/>
      </w:pPr>
    </w:p>
    <w:p w:rsidR="00365A8E" w:rsidRDefault="000612EE" w:rsidP="00952CED">
      <w:pPr>
        <w:pStyle w:val="ListParagraph"/>
        <w:numPr>
          <w:ilvl w:val="0"/>
          <w:numId w:val="15"/>
        </w:numPr>
        <w:jc w:val="both"/>
      </w:pPr>
      <w:r w:rsidRPr="00952CED">
        <w:t xml:space="preserve">Within this district </w:t>
      </w:r>
      <w:r w:rsidR="00952CED" w:rsidRPr="00952CED">
        <w:t>the term “</w:t>
      </w:r>
      <w:r w:rsidRPr="00952CED">
        <w:t>O</w:t>
      </w:r>
      <w:r w:rsidR="00365A8E" w:rsidRPr="00952CED">
        <w:t>utdoor Display &amp; Sales</w:t>
      </w:r>
      <w:r w:rsidR="00952CED" w:rsidRPr="00952CED">
        <w:t>”</w:t>
      </w:r>
      <w:r w:rsidR="00365A8E" w:rsidRPr="00952CED">
        <w:t xml:space="preserve"> </w:t>
      </w:r>
      <w:r w:rsidRPr="00952CED">
        <w:t>shall specifically i</w:t>
      </w:r>
      <w:r w:rsidR="00365A8E" w:rsidRPr="00952CED">
        <w:t>nclud</w:t>
      </w:r>
      <w:r w:rsidRPr="00952CED">
        <w:t>e</w:t>
      </w:r>
      <w:r w:rsidR="00365A8E" w:rsidRPr="00952CED">
        <w:t xml:space="preserve"> Christmas </w:t>
      </w:r>
      <w:r w:rsidRPr="00952CED">
        <w:t>t</w:t>
      </w:r>
      <w:r w:rsidR="00365A8E" w:rsidRPr="00952CED">
        <w:t xml:space="preserve">rees, </w:t>
      </w:r>
      <w:r w:rsidRPr="00952CED">
        <w:t>farm p</w:t>
      </w:r>
      <w:r w:rsidR="00365A8E" w:rsidRPr="00952CED">
        <w:t>roduce</w:t>
      </w:r>
      <w:r w:rsidRPr="00952CED">
        <w:t>d crops</w:t>
      </w:r>
      <w:r w:rsidR="00952CED" w:rsidRPr="00952CED">
        <w:t xml:space="preserve"> (produce)</w:t>
      </w:r>
      <w:r w:rsidR="00365A8E" w:rsidRPr="00952CED">
        <w:t xml:space="preserve">, </w:t>
      </w:r>
      <w:r w:rsidR="00952CED" w:rsidRPr="00952CED">
        <w:t xml:space="preserve">landscape </w:t>
      </w:r>
      <w:r w:rsidRPr="00952CED">
        <w:t>p</w:t>
      </w:r>
      <w:r w:rsidR="00365A8E" w:rsidRPr="00952CED">
        <w:t xml:space="preserve">lants, BBQ </w:t>
      </w:r>
      <w:r w:rsidRPr="00952CED">
        <w:t>p</w:t>
      </w:r>
      <w:r w:rsidR="00365A8E" w:rsidRPr="00952CED">
        <w:t xml:space="preserve">its, </w:t>
      </w:r>
      <w:r w:rsidRPr="00952CED">
        <w:t>o</w:t>
      </w:r>
      <w:r w:rsidR="00365A8E" w:rsidRPr="00952CED">
        <w:t xml:space="preserve">utdoor </w:t>
      </w:r>
      <w:r w:rsidRPr="00952CED">
        <w:t>f</w:t>
      </w:r>
      <w:r w:rsidR="00365A8E" w:rsidRPr="00952CED">
        <w:t xml:space="preserve">urniture, </w:t>
      </w:r>
      <w:r w:rsidRPr="00952CED">
        <w:t>s</w:t>
      </w:r>
      <w:r w:rsidR="00365A8E" w:rsidRPr="00952CED">
        <w:t xml:space="preserve">easonal and </w:t>
      </w:r>
      <w:r w:rsidRPr="00952CED">
        <w:t>h</w:t>
      </w:r>
      <w:r w:rsidR="00365A8E" w:rsidRPr="00952CED">
        <w:t xml:space="preserve">oliday </w:t>
      </w:r>
      <w:r w:rsidRPr="00952CED">
        <w:t>d</w:t>
      </w:r>
      <w:r w:rsidR="00365A8E" w:rsidRPr="00952CED">
        <w:t>ecorations</w:t>
      </w:r>
      <w:r w:rsidR="00952CED" w:rsidRPr="00952CED">
        <w:t>.</w:t>
      </w:r>
    </w:p>
    <w:p w:rsidR="001F63AA" w:rsidRPr="00952CED" w:rsidRDefault="001F63AA" w:rsidP="001F63AA">
      <w:pPr>
        <w:pStyle w:val="ListParagraph"/>
        <w:jc w:val="both"/>
      </w:pPr>
    </w:p>
    <w:p w:rsidR="00D31412" w:rsidRPr="00952CED" w:rsidRDefault="00D31412" w:rsidP="00952CED">
      <w:pPr>
        <w:pStyle w:val="ListParagraph"/>
        <w:numPr>
          <w:ilvl w:val="0"/>
          <w:numId w:val="16"/>
        </w:numPr>
        <w:ind w:left="360"/>
        <w:jc w:val="both"/>
        <w:rPr>
          <w:b/>
        </w:rPr>
      </w:pPr>
      <w:r w:rsidRPr="00952CED">
        <w:rPr>
          <w:b/>
        </w:rPr>
        <w:t>Base development regulations</w:t>
      </w:r>
    </w:p>
    <w:p w:rsidR="00D31412" w:rsidRDefault="00D31412" w:rsidP="005E3CDD">
      <w:pPr>
        <w:pStyle w:val="ListParagraph"/>
        <w:numPr>
          <w:ilvl w:val="0"/>
          <w:numId w:val="7"/>
        </w:numPr>
        <w:jc w:val="both"/>
      </w:pPr>
      <w:r w:rsidRPr="00D31412">
        <w:t xml:space="preserve">With the exception of items hereafter modified, all development within the Union Hill PD shall comply with the standards </w:t>
      </w:r>
      <w:r w:rsidR="005E3CDD">
        <w:t xml:space="preserve">in the </w:t>
      </w:r>
      <w:r w:rsidR="005E3CDD" w:rsidRPr="005E3CDD">
        <w:t xml:space="preserve">Bryan Code of Ordinances </w:t>
      </w:r>
      <w:r w:rsidRPr="00D31412">
        <w:t>regulating properties zoned Midtown Corridor District.</w:t>
      </w:r>
    </w:p>
    <w:p w:rsidR="001F63AA" w:rsidRPr="00D31412" w:rsidRDefault="001F63AA" w:rsidP="001F63AA">
      <w:pPr>
        <w:pStyle w:val="ListParagraph"/>
        <w:jc w:val="both"/>
      </w:pPr>
      <w:bookmarkStart w:id="0" w:name="_GoBack"/>
      <w:bookmarkEnd w:id="0"/>
    </w:p>
    <w:p w:rsidR="00E711DF" w:rsidRDefault="00E711DF" w:rsidP="00952CED">
      <w:pPr>
        <w:pStyle w:val="ListParagraph"/>
        <w:numPr>
          <w:ilvl w:val="0"/>
          <w:numId w:val="16"/>
        </w:numPr>
        <w:ind w:left="360"/>
        <w:jc w:val="both"/>
      </w:pPr>
      <w:r w:rsidRPr="00952CED">
        <w:rPr>
          <w:b/>
        </w:rPr>
        <w:t>Land Use</w:t>
      </w:r>
      <w:r w:rsidR="00DB2332">
        <w:t>.</w:t>
      </w:r>
      <w:r>
        <w:t xml:space="preserve"> </w:t>
      </w:r>
      <w:r w:rsidR="00DB2332">
        <w:t>T</w:t>
      </w:r>
      <w:r w:rsidRPr="00E711DF">
        <w:t>he following land uses shall be permitted by right in this District:</w:t>
      </w:r>
    </w:p>
    <w:p w:rsidR="00E711DF" w:rsidRPr="00E711DF" w:rsidRDefault="00E711DF" w:rsidP="00952CED">
      <w:pPr>
        <w:ind w:left="360"/>
        <w:jc w:val="both"/>
        <w:rPr>
          <w:b/>
        </w:rPr>
      </w:pPr>
      <w:r w:rsidRPr="00E711DF">
        <w:rPr>
          <w:b/>
        </w:rPr>
        <w:t>Office and Retail Uses</w:t>
      </w:r>
    </w:p>
    <w:p w:rsidR="00B11F4B" w:rsidRDefault="00B11F4B" w:rsidP="00B11F4B">
      <w:pPr>
        <w:pStyle w:val="ListParagraph"/>
        <w:numPr>
          <w:ilvl w:val="0"/>
          <w:numId w:val="6"/>
        </w:numPr>
        <w:jc w:val="both"/>
      </w:pPr>
      <w:r w:rsidRPr="00365A8E">
        <w:t>Brewery/Microbrewery/Beer Garden With Outdoor Seating</w:t>
      </w:r>
    </w:p>
    <w:p w:rsidR="00B11F4B" w:rsidRDefault="00B11F4B" w:rsidP="00B11F4B">
      <w:pPr>
        <w:pStyle w:val="ListParagraph"/>
        <w:numPr>
          <w:ilvl w:val="0"/>
          <w:numId w:val="6"/>
        </w:numPr>
        <w:jc w:val="both"/>
      </w:pPr>
      <w:r w:rsidRPr="00B11F4B">
        <w:t>Farmer's market</w:t>
      </w:r>
    </w:p>
    <w:p w:rsidR="00B11F4B" w:rsidRDefault="00B11F4B" w:rsidP="00B11F4B">
      <w:pPr>
        <w:pStyle w:val="ListParagraph"/>
        <w:numPr>
          <w:ilvl w:val="0"/>
          <w:numId w:val="6"/>
        </w:numPr>
        <w:jc w:val="both"/>
      </w:pPr>
      <w:r>
        <w:t>Finance, Insurance, and Real Estate establishments including banks, credit unions, real estate, and property management services</w:t>
      </w:r>
      <w:r>
        <w:tab/>
      </w:r>
    </w:p>
    <w:p w:rsidR="00B11F4B" w:rsidRDefault="00B11F4B" w:rsidP="00B11F4B">
      <w:pPr>
        <w:pStyle w:val="ListParagraph"/>
        <w:numPr>
          <w:ilvl w:val="0"/>
          <w:numId w:val="6"/>
        </w:numPr>
        <w:jc w:val="both"/>
      </w:pPr>
      <w:r>
        <w:t xml:space="preserve">Food Service Uses such as full-service restaurants, cafeterias, and snack bars, including </w:t>
      </w:r>
      <w:r>
        <w:t xml:space="preserve">outdoor </w:t>
      </w:r>
      <w:r>
        <w:t>café seating within a public or private sidewalk area with no obstruction of pedestrian circulation</w:t>
      </w:r>
    </w:p>
    <w:p w:rsidR="00B11F4B" w:rsidRDefault="00B11F4B" w:rsidP="00B11F4B">
      <w:pPr>
        <w:pStyle w:val="ListParagraph"/>
        <w:numPr>
          <w:ilvl w:val="0"/>
          <w:numId w:val="6"/>
        </w:numPr>
        <w:jc w:val="both"/>
      </w:pPr>
      <w:r>
        <w:t>Offices for business, professional, and technical uses such as accountants, architects, lawyers, doctors, etc.</w:t>
      </w:r>
      <w:r>
        <w:tab/>
      </w:r>
    </w:p>
    <w:p w:rsidR="00E711DF" w:rsidRDefault="00B11F4B" w:rsidP="00BA6596">
      <w:pPr>
        <w:pStyle w:val="ListParagraph"/>
        <w:numPr>
          <w:ilvl w:val="0"/>
          <w:numId w:val="6"/>
        </w:numPr>
        <w:jc w:val="both"/>
      </w:pPr>
      <w:r>
        <w:t xml:space="preserve">Retail Sales or Service including personal service shop or custom personal services, studio or photography studio, laundromats, </w:t>
      </w:r>
      <w:r w:rsidR="004678A7">
        <w:t xml:space="preserve">produce sales, </w:t>
      </w:r>
      <w:r>
        <w:t>plant nursey, package liquor stores, and all incidental uses.</w:t>
      </w:r>
      <w:r>
        <w:t xml:space="preserve"> </w:t>
      </w:r>
      <w:r>
        <w:t xml:space="preserve">Excluded from this category </w:t>
      </w:r>
      <w:proofErr w:type="gramStart"/>
      <w:r>
        <w:t>are retail sales and services establishments geared</w:t>
      </w:r>
      <w:proofErr w:type="gramEnd"/>
      <w:r>
        <w:t xml:space="preserve"> towards the automobile, including motor fuel sales</w:t>
      </w:r>
      <w:r w:rsidR="005E3CDD">
        <w:t>.</w:t>
      </w:r>
      <w:r w:rsidR="00E711DF">
        <w:tab/>
      </w:r>
    </w:p>
    <w:p w:rsidR="00F07693" w:rsidRDefault="00F07693" w:rsidP="005B51E9">
      <w:pPr>
        <w:ind w:left="360"/>
        <w:jc w:val="both"/>
        <w:rPr>
          <w:b/>
        </w:rPr>
      </w:pPr>
    </w:p>
    <w:p w:rsidR="00F07693" w:rsidRDefault="00F07693" w:rsidP="005B51E9">
      <w:pPr>
        <w:ind w:left="360"/>
        <w:jc w:val="both"/>
        <w:rPr>
          <w:b/>
        </w:rPr>
      </w:pPr>
    </w:p>
    <w:p w:rsidR="00E711DF" w:rsidRPr="00E711DF" w:rsidRDefault="00E711DF" w:rsidP="005B51E9">
      <w:pPr>
        <w:ind w:left="360"/>
        <w:jc w:val="both"/>
        <w:rPr>
          <w:b/>
        </w:rPr>
      </w:pPr>
      <w:r w:rsidRPr="00E711DF">
        <w:rPr>
          <w:b/>
        </w:rPr>
        <w:t>Arts, Entertainment, and Recreation Uses</w:t>
      </w:r>
    </w:p>
    <w:p w:rsidR="00B11F4B" w:rsidRDefault="00B11F4B" w:rsidP="00B11F4B">
      <w:pPr>
        <w:pStyle w:val="ListParagraph"/>
        <w:numPr>
          <w:ilvl w:val="0"/>
          <w:numId w:val="3"/>
        </w:numPr>
        <w:jc w:val="both"/>
      </w:pPr>
      <w:r>
        <w:t>Fitness, recreational</w:t>
      </w:r>
      <w:r>
        <w:t xml:space="preserve"> sports, gym, or athletic club</w:t>
      </w:r>
      <w:r>
        <w:tab/>
      </w:r>
    </w:p>
    <w:p w:rsidR="00B11F4B" w:rsidRDefault="00B11F4B" w:rsidP="00B11F4B">
      <w:pPr>
        <w:pStyle w:val="ListParagraph"/>
        <w:numPr>
          <w:ilvl w:val="0"/>
          <w:numId w:val="3"/>
        </w:numPr>
        <w:jc w:val="both"/>
      </w:pPr>
      <w:r>
        <w:t>Museums and other special pur</w:t>
      </w:r>
      <w:r>
        <w:t>pose recreational institutions</w:t>
      </w:r>
      <w:r>
        <w:tab/>
      </w:r>
    </w:p>
    <w:p w:rsidR="00B11F4B" w:rsidRDefault="00B11F4B" w:rsidP="00B11F4B">
      <w:pPr>
        <w:pStyle w:val="ListParagraph"/>
        <w:numPr>
          <w:ilvl w:val="0"/>
          <w:numId w:val="3"/>
        </w:numPr>
        <w:jc w:val="both"/>
      </w:pPr>
      <w:r>
        <w:t>P</w:t>
      </w:r>
      <w:r>
        <w:t>arks, greens, pl</w:t>
      </w:r>
      <w:r>
        <w:t>azas, squares, and playgrounds</w:t>
      </w:r>
    </w:p>
    <w:p w:rsidR="00B11F4B" w:rsidRDefault="00B11F4B" w:rsidP="00B11F4B">
      <w:pPr>
        <w:pStyle w:val="ListParagraph"/>
        <w:numPr>
          <w:ilvl w:val="0"/>
          <w:numId w:val="3"/>
        </w:numPr>
        <w:jc w:val="both"/>
      </w:pPr>
      <w:r>
        <w:t>T</w:t>
      </w:r>
      <w:r w:rsidRPr="00E711DF">
        <w:t xml:space="preserve">avern/Nightclub </w:t>
      </w:r>
      <w:r w:rsidR="00C97B98" w:rsidRPr="00E711DF">
        <w:t>with</w:t>
      </w:r>
      <w:r w:rsidRPr="00E711DF">
        <w:t xml:space="preserve"> Outdoor and Rooftop Seating Areas </w:t>
      </w:r>
      <w:r w:rsidR="00C97B98">
        <w:t xml:space="preserve">less than </w:t>
      </w:r>
      <w:r w:rsidRPr="00E711DF">
        <w:t>10,000 Square Feet.</w:t>
      </w:r>
      <w:r>
        <w:tab/>
      </w:r>
    </w:p>
    <w:p w:rsidR="00B11F4B" w:rsidRDefault="00B11F4B" w:rsidP="00B11F4B">
      <w:pPr>
        <w:pStyle w:val="ListParagraph"/>
        <w:numPr>
          <w:ilvl w:val="0"/>
          <w:numId w:val="3"/>
        </w:numPr>
        <w:jc w:val="both"/>
      </w:pPr>
      <w:r>
        <w:t>Theater—Indoor</w:t>
      </w:r>
    </w:p>
    <w:p w:rsidR="00B11F4B" w:rsidRDefault="00B11F4B" w:rsidP="00B11F4B">
      <w:pPr>
        <w:pStyle w:val="ListParagraph"/>
        <w:numPr>
          <w:ilvl w:val="0"/>
          <w:numId w:val="3"/>
        </w:numPr>
        <w:jc w:val="both"/>
      </w:pPr>
      <w:r w:rsidRPr="00365A8E">
        <w:t>Outdoor Event Areas</w:t>
      </w:r>
      <w:r>
        <w:tab/>
      </w:r>
    </w:p>
    <w:p w:rsidR="00E711DF" w:rsidRPr="00365A8E" w:rsidRDefault="00E711DF" w:rsidP="005B51E9">
      <w:pPr>
        <w:ind w:left="360"/>
        <w:jc w:val="both"/>
        <w:rPr>
          <w:b/>
        </w:rPr>
      </w:pPr>
      <w:r w:rsidRPr="00365A8E">
        <w:rPr>
          <w:b/>
        </w:rPr>
        <w:t xml:space="preserve">Educational, Public </w:t>
      </w:r>
      <w:r w:rsidR="00365A8E" w:rsidRPr="00365A8E">
        <w:rPr>
          <w:b/>
        </w:rPr>
        <w:t>Administration</w:t>
      </w:r>
      <w:r w:rsidRPr="00365A8E">
        <w:rPr>
          <w:b/>
        </w:rPr>
        <w:t xml:space="preserve"> and Other Institutional Uses</w:t>
      </w:r>
    </w:p>
    <w:p w:rsidR="00B11F4B" w:rsidRDefault="00B11F4B" w:rsidP="00B11F4B">
      <w:pPr>
        <w:pStyle w:val="ListParagraph"/>
        <w:numPr>
          <w:ilvl w:val="0"/>
          <w:numId w:val="4"/>
        </w:numPr>
        <w:jc w:val="both"/>
      </w:pPr>
      <w:r>
        <w:t>Essential municipal uses</w:t>
      </w:r>
      <w:r>
        <w:tab/>
      </w:r>
    </w:p>
    <w:p w:rsidR="00B11F4B" w:rsidRDefault="00B11F4B" w:rsidP="00B11F4B">
      <w:pPr>
        <w:pStyle w:val="ListParagraph"/>
        <w:numPr>
          <w:ilvl w:val="0"/>
          <w:numId w:val="4"/>
        </w:numPr>
        <w:jc w:val="both"/>
      </w:pPr>
      <w:r>
        <w:t>Religious Institutions</w:t>
      </w:r>
      <w:r>
        <w:tab/>
      </w:r>
    </w:p>
    <w:p w:rsidR="00B11F4B" w:rsidRDefault="00B11F4B" w:rsidP="00B11F4B">
      <w:pPr>
        <w:pStyle w:val="ListParagraph"/>
        <w:numPr>
          <w:ilvl w:val="0"/>
          <w:numId w:val="4"/>
        </w:numPr>
        <w:jc w:val="both"/>
      </w:pPr>
      <w:r>
        <w:t xml:space="preserve">Schools, </w:t>
      </w:r>
      <w:r>
        <w:t>libraries, and community halls</w:t>
      </w:r>
      <w:r>
        <w:tab/>
      </w:r>
    </w:p>
    <w:p w:rsidR="00B11F4B" w:rsidRPr="00B11F4B" w:rsidRDefault="00B11F4B" w:rsidP="005B51E9">
      <w:pPr>
        <w:ind w:left="360"/>
        <w:jc w:val="both"/>
        <w:rPr>
          <w:b/>
        </w:rPr>
      </w:pPr>
      <w:r>
        <w:rPr>
          <w:b/>
        </w:rPr>
        <w:t>Other Uses</w:t>
      </w:r>
      <w:r>
        <w:tab/>
      </w:r>
    </w:p>
    <w:p w:rsidR="00B11F4B" w:rsidRDefault="00B11F4B" w:rsidP="00B11F4B">
      <w:pPr>
        <w:pStyle w:val="ListParagraph"/>
        <w:numPr>
          <w:ilvl w:val="0"/>
          <w:numId w:val="5"/>
        </w:numPr>
        <w:jc w:val="both"/>
      </w:pPr>
      <w:r>
        <w:t>Hotels</w:t>
      </w:r>
      <w:r>
        <w:tab/>
      </w:r>
    </w:p>
    <w:p w:rsidR="00B11F4B" w:rsidRDefault="00B11F4B" w:rsidP="00B11F4B">
      <w:pPr>
        <w:pStyle w:val="ListParagraph"/>
        <w:numPr>
          <w:ilvl w:val="0"/>
          <w:numId w:val="5"/>
        </w:numPr>
        <w:jc w:val="both"/>
      </w:pPr>
      <w:r>
        <w:t>Parking, structured</w:t>
      </w:r>
      <w:r>
        <w:tab/>
      </w:r>
    </w:p>
    <w:p w:rsidR="00B11F4B" w:rsidRDefault="00B11F4B" w:rsidP="00B11F4B">
      <w:pPr>
        <w:pStyle w:val="ListParagraph"/>
        <w:numPr>
          <w:ilvl w:val="0"/>
          <w:numId w:val="5"/>
        </w:numPr>
        <w:jc w:val="both"/>
      </w:pPr>
      <w:r>
        <w:t>Parking, surface</w:t>
      </w:r>
      <w:r>
        <w:tab/>
      </w:r>
    </w:p>
    <w:p w:rsidR="00F07693" w:rsidRDefault="00F07693" w:rsidP="00F07693">
      <w:pPr>
        <w:pStyle w:val="ListParagraph"/>
        <w:jc w:val="both"/>
      </w:pPr>
    </w:p>
    <w:p w:rsidR="00E711DF" w:rsidRDefault="00E711DF" w:rsidP="005B51E9">
      <w:pPr>
        <w:pStyle w:val="ListParagraph"/>
        <w:numPr>
          <w:ilvl w:val="0"/>
          <w:numId w:val="16"/>
        </w:numPr>
        <w:ind w:left="360"/>
        <w:jc w:val="both"/>
        <w:rPr>
          <w:b/>
        </w:rPr>
      </w:pPr>
      <w:r w:rsidRPr="005B51E9">
        <w:rPr>
          <w:b/>
        </w:rPr>
        <w:t>Site Standards</w:t>
      </w:r>
    </w:p>
    <w:p w:rsidR="00F07693" w:rsidRPr="005B51E9" w:rsidRDefault="00F07693" w:rsidP="00F07693">
      <w:pPr>
        <w:pStyle w:val="ListParagraph"/>
        <w:ind w:left="360"/>
        <w:jc w:val="both"/>
        <w:rPr>
          <w:b/>
        </w:rPr>
      </w:pPr>
    </w:p>
    <w:p w:rsidR="00365A8E" w:rsidRDefault="00365A8E" w:rsidP="005B51E9">
      <w:pPr>
        <w:pStyle w:val="ListParagraph"/>
        <w:numPr>
          <w:ilvl w:val="0"/>
          <w:numId w:val="20"/>
        </w:numPr>
        <w:jc w:val="both"/>
        <w:rPr>
          <w:b/>
        </w:rPr>
      </w:pPr>
      <w:r w:rsidRPr="005B51E9">
        <w:rPr>
          <w:b/>
        </w:rPr>
        <w:t>Parking</w:t>
      </w:r>
    </w:p>
    <w:p w:rsidR="00F07693" w:rsidRPr="005B51E9" w:rsidRDefault="00F07693" w:rsidP="00F07693">
      <w:pPr>
        <w:pStyle w:val="ListParagraph"/>
        <w:ind w:left="1080"/>
        <w:jc w:val="both"/>
        <w:rPr>
          <w:b/>
        </w:rPr>
      </w:pPr>
    </w:p>
    <w:p w:rsidR="00C7253E" w:rsidRDefault="00C7253E" w:rsidP="005B51E9">
      <w:pPr>
        <w:pStyle w:val="ListParagraph"/>
        <w:numPr>
          <w:ilvl w:val="0"/>
          <w:numId w:val="21"/>
        </w:numPr>
        <w:jc w:val="both"/>
      </w:pPr>
      <w:r>
        <w:t>30 percent of the total overall required o</w:t>
      </w:r>
      <w:r w:rsidRPr="00C7253E">
        <w:t xml:space="preserve">ff-street parking </w:t>
      </w:r>
      <w:r>
        <w:t xml:space="preserve">within this district </w:t>
      </w:r>
      <w:proofErr w:type="gramStart"/>
      <w:r>
        <w:t>may</w:t>
      </w:r>
      <w:proofErr w:type="gramEnd"/>
      <w:r>
        <w:t xml:space="preserve"> be </w:t>
      </w:r>
      <w:r w:rsidRPr="00C7253E">
        <w:t xml:space="preserve">located </w:t>
      </w:r>
      <w:r>
        <w:t xml:space="preserve">between the primary structure and the </w:t>
      </w:r>
      <w:r w:rsidRPr="00C7253E">
        <w:t xml:space="preserve">public </w:t>
      </w:r>
      <w:r w:rsidR="00C72653">
        <w:t>right of way</w:t>
      </w:r>
      <w:r>
        <w:t xml:space="preserve"> of Old College Road</w:t>
      </w:r>
      <w:r w:rsidRPr="00C7253E">
        <w:t>.</w:t>
      </w:r>
    </w:p>
    <w:p w:rsidR="00C72653" w:rsidRDefault="00C72653" w:rsidP="00C72653">
      <w:pPr>
        <w:pStyle w:val="ListParagraph"/>
        <w:ind w:left="1440"/>
        <w:jc w:val="both"/>
      </w:pPr>
    </w:p>
    <w:p w:rsidR="00C72653" w:rsidRPr="00C7253E" w:rsidRDefault="00C7253E" w:rsidP="005B51E9">
      <w:pPr>
        <w:pStyle w:val="ListParagraph"/>
        <w:numPr>
          <w:ilvl w:val="0"/>
          <w:numId w:val="21"/>
        </w:numPr>
        <w:jc w:val="both"/>
      </w:pPr>
      <w:proofErr w:type="gramStart"/>
      <w:r>
        <w:t xml:space="preserve">Any vehicle parking or maneuvering areas located within 75 feet of </w:t>
      </w:r>
      <w:r w:rsidRPr="00C7253E">
        <w:t xml:space="preserve">the public </w:t>
      </w:r>
      <w:r w:rsidR="00C72653">
        <w:t>right of way</w:t>
      </w:r>
      <w:r w:rsidRPr="00C7253E">
        <w:t xml:space="preserve"> of Old College Road </w:t>
      </w:r>
      <w:r>
        <w:t xml:space="preserve">shall be screened from view by a </w:t>
      </w:r>
      <w:r w:rsidRPr="00C7253E">
        <w:t xml:space="preserve">permanent </w:t>
      </w:r>
      <w:r w:rsidR="00C72653">
        <w:t>screening barrier,</w:t>
      </w:r>
      <w:r w:rsidRPr="00C7253E">
        <w:t xml:space="preserve"> </w:t>
      </w:r>
      <w:r w:rsidR="00C72653">
        <w:t>e.g</w:t>
      </w:r>
      <w:r w:rsidRPr="00C7253E">
        <w:t xml:space="preserve">. </w:t>
      </w:r>
      <w:r w:rsidR="00C72653">
        <w:t xml:space="preserve">a combination of </w:t>
      </w:r>
      <w:r w:rsidRPr="00C7253E">
        <w:t>evergreen landscaping, limestone blocks, masonry wall</w:t>
      </w:r>
      <w:r w:rsidR="00C72653">
        <w:t xml:space="preserve">, </w:t>
      </w:r>
      <w:r w:rsidR="00952CED">
        <w:t>minimum of</w:t>
      </w:r>
      <w:r w:rsidR="00C72653">
        <w:t xml:space="preserve"> 3 feet above the highest grade of the parking or maneuvering area within 30 feet of the adjacent public right of way.</w:t>
      </w:r>
      <w:proofErr w:type="gramEnd"/>
      <w:r w:rsidR="00C72653">
        <w:t xml:space="preserve"> The use of living landscape materials shall not exceed 30 percent of the linear distance of the required screening barrier. Upon prior approval by the City Manager or designee, such barrier </w:t>
      </w:r>
      <w:proofErr w:type="gramStart"/>
      <w:r w:rsidR="00C72653">
        <w:t xml:space="preserve">may partially or </w:t>
      </w:r>
      <w:r w:rsidR="000612EE">
        <w:t xml:space="preserve">entirely </w:t>
      </w:r>
      <w:r w:rsidR="00C72653">
        <w:t>exist</w:t>
      </w:r>
      <w:proofErr w:type="gramEnd"/>
      <w:r w:rsidR="00C72653">
        <w:t xml:space="preserve"> within the public right of way.</w:t>
      </w:r>
    </w:p>
    <w:p w:rsidR="00DB2332" w:rsidRDefault="00DB2332" w:rsidP="005B51E9">
      <w:pPr>
        <w:pStyle w:val="ListParagraph"/>
        <w:numPr>
          <w:ilvl w:val="0"/>
          <w:numId w:val="20"/>
        </w:numPr>
        <w:jc w:val="both"/>
        <w:rPr>
          <w:b/>
        </w:rPr>
      </w:pPr>
      <w:r w:rsidRPr="005B51E9">
        <w:rPr>
          <w:b/>
        </w:rPr>
        <w:t>Outdoor display</w:t>
      </w:r>
      <w:r w:rsidR="000612EE" w:rsidRPr="005B51E9">
        <w:rPr>
          <w:b/>
        </w:rPr>
        <w:t>, sales</w:t>
      </w:r>
      <w:r w:rsidRPr="005B51E9">
        <w:rPr>
          <w:b/>
        </w:rPr>
        <w:t xml:space="preserve"> and </w:t>
      </w:r>
      <w:r w:rsidR="000612EE" w:rsidRPr="005B51E9">
        <w:rPr>
          <w:b/>
        </w:rPr>
        <w:t>s</w:t>
      </w:r>
      <w:r w:rsidRPr="005B51E9">
        <w:rPr>
          <w:b/>
        </w:rPr>
        <w:t>torage</w:t>
      </w:r>
    </w:p>
    <w:p w:rsidR="00F07693" w:rsidRPr="005B51E9" w:rsidRDefault="00F07693" w:rsidP="00F07693">
      <w:pPr>
        <w:pStyle w:val="ListParagraph"/>
        <w:ind w:left="1080"/>
        <w:jc w:val="both"/>
        <w:rPr>
          <w:b/>
        </w:rPr>
      </w:pPr>
    </w:p>
    <w:p w:rsidR="00DB2332" w:rsidRDefault="00DB2332" w:rsidP="005B51E9">
      <w:pPr>
        <w:pStyle w:val="ListParagraph"/>
        <w:numPr>
          <w:ilvl w:val="0"/>
          <w:numId w:val="23"/>
        </w:numPr>
        <w:ind w:left="1440"/>
        <w:jc w:val="both"/>
      </w:pPr>
      <w:r>
        <w:t xml:space="preserve">Outdoor display and storage shall comply with the standards outlined in </w:t>
      </w:r>
      <w:r w:rsidR="005E3CDD">
        <w:t xml:space="preserve">the Bryan Code of Ordinances, </w:t>
      </w:r>
      <w:r w:rsidR="005E3CDD" w:rsidRPr="005E3CDD">
        <w:t>Special and supplementary regulations</w:t>
      </w:r>
      <w:r w:rsidR="005E3CDD">
        <w:t>, with the following exception:</w:t>
      </w:r>
    </w:p>
    <w:p w:rsidR="005E3CDD" w:rsidRDefault="005E3CDD" w:rsidP="005E3CDD">
      <w:pPr>
        <w:pStyle w:val="ListParagraph"/>
        <w:ind w:left="1080"/>
        <w:jc w:val="both"/>
      </w:pPr>
    </w:p>
    <w:p w:rsidR="00DB2332" w:rsidRDefault="00DB2332" w:rsidP="005B51E9">
      <w:pPr>
        <w:pStyle w:val="ListParagraph"/>
        <w:numPr>
          <w:ilvl w:val="0"/>
          <w:numId w:val="24"/>
        </w:numPr>
        <w:ind w:left="1800"/>
        <w:jc w:val="both"/>
      </w:pPr>
      <w:r w:rsidRPr="00DB2332">
        <w:t>Limited outdoor storage shall be permitted within this district upon prior site plan approval by SDRC</w:t>
      </w:r>
    </w:p>
    <w:p w:rsidR="00F07693" w:rsidRDefault="00F07693" w:rsidP="00F07693">
      <w:pPr>
        <w:jc w:val="both"/>
      </w:pPr>
    </w:p>
    <w:p w:rsidR="00F07693" w:rsidRDefault="00F07693" w:rsidP="00F07693">
      <w:pPr>
        <w:jc w:val="both"/>
      </w:pPr>
    </w:p>
    <w:p w:rsidR="005E3CDD" w:rsidRDefault="005E3CDD" w:rsidP="005B51E9">
      <w:pPr>
        <w:pStyle w:val="ListParagraph"/>
        <w:numPr>
          <w:ilvl w:val="0"/>
          <w:numId w:val="27"/>
        </w:numPr>
        <w:jc w:val="both"/>
        <w:rPr>
          <w:b/>
        </w:rPr>
      </w:pPr>
      <w:r w:rsidRPr="005B51E9">
        <w:rPr>
          <w:b/>
        </w:rPr>
        <w:t>Signage</w:t>
      </w:r>
    </w:p>
    <w:p w:rsidR="00F07693" w:rsidRPr="005B51E9" w:rsidRDefault="00F07693" w:rsidP="00F07693">
      <w:pPr>
        <w:pStyle w:val="ListParagraph"/>
        <w:ind w:left="1080"/>
        <w:jc w:val="both"/>
        <w:rPr>
          <w:b/>
        </w:rPr>
      </w:pPr>
    </w:p>
    <w:p w:rsidR="005E3CDD" w:rsidRDefault="005E3CDD" w:rsidP="005B51E9">
      <w:pPr>
        <w:pStyle w:val="ListParagraph"/>
        <w:numPr>
          <w:ilvl w:val="0"/>
          <w:numId w:val="28"/>
        </w:numPr>
        <w:ind w:left="1440"/>
        <w:jc w:val="both"/>
      </w:pPr>
      <w:r w:rsidRPr="00C97B98">
        <w:t>Sign</w:t>
      </w:r>
      <w:r>
        <w:t xml:space="preserve">s </w:t>
      </w:r>
      <w:r w:rsidRPr="00C97B98">
        <w:t xml:space="preserve">shall </w:t>
      </w:r>
      <w:r>
        <w:t xml:space="preserve">be permitted as specified within </w:t>
      </w:r>
      <w:r w:rsidRPr="005E3CDD">
        <w:t>the Bryan Code of Ordinances</w:t>
      </w:r>
      <w:r>
        <w:t xml:space="preserve">, </w:t>
      </w:r>
      <w:r w:rsidRPr="00C97B98">
        <w:t xml:space="preserve">Sign regulations in </w:t>
      </w:r>
      <w:r>
        <w:t>M</w:t>
      </w:r>
      <w:r w:rsidRPr="00C97B98">
        <w:t xml:space="preserve">idtown </w:t>
      </w:r>
      <w:r>
        <w:t>D</w:t>
      </w:r>
      <w:r w:rsidRPr="00C97B98">
        <w:t>istricts</w:t>
      </w:r>
      <w:r>
        <w:t>, with the following modification:</w:t>
      </w:r>
    </w:p>
    <w:p w:rsidR="005E3CDD" w:rsidRDefault="005E3CDD" w:rsidP="005E3CDD">
      <w:pPr>
        <w:pStyle w:val="ListParagraph"/>
        <w:jc w:val="both"/>
      </w:pPr>
    </w:p>
    <w:p w:rsidR="005E3CDD" w:rsidRPr="00C97B98" w:rsidRDefault="005E3CDD" w:rsidP="005B51E9">
      <w:pPr>
        <w:pStyle w:val="ListParagraph"/>
        <w:numPr>
          <w:ilvl w:val="0"/>
          <w:numId w:val="28"/>
        </w:numPr>
        <w:ind w:left="1440"/>
        <w:jc w:val="both"/>
      </w:pPr>
      <w:r>
        <w:t xml:space="preserve">Notwithstanding any other regulation, one roof sign </w:t>
      </w:r>
      <w:proofErr w:type="gramStart"/>
      <w:r>
        <w:t>shall be permitted</w:t>
      </w:r>
      <w:proofErr w:type="gramEnd"/>
      <w:r>
        <w:t xml:space="preserve"> on the primary structure within this district. The allowed roof sign may project as far as six (6) feet above the highest point of the roof and may have a maximum overall length of 18 feet. </w:t>
      </w:r>
    </w:p>
    <w:p w:rsidR="005E3CDD" w:rsidRPr="00DB2332" w:rsidRDefault="005E3CDD" w:rsidP="005E3CDD">
      <w:pPr>
        <w:jc w:val="both"/>
      </w:pPr>
    </w:p>
    <w:sectPr w:rsidR="005E3CDD" w:rsidRPr="00DB2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B60"/>
    <w:multiLevelType w:val="hybridMultilevel"/>
    <w:tmpl w:val="C6CAD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021BA"/>
    <w:multiLevelType w:val="hybridMultilevel"/>
    <w:tmpl w:val="2F7E6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90A84"/>
    <w:multiLevelType w:val="hybridMultilevel"/>
    <w:tmpl w:val="25E657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4A5C25"/>
    <w:multiLevelType w:val="hybridMultilevel"/>
    <w:tmpl w:val="66AC67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14901"/>
    <w:multiLevelType w:val="hybridMultilevel"/>
    <w:tmpl w:val="D58AB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E7455"/>
    <w:multiLevelType w:val="hybridMultilevel"/>
    <w:tmpl w:val="59FC7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F4D06"/>
    <w:multiLevelType w:val="hybridMultilevel"/>
    <w:tmpl w:val="4D6227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957A7E"/>
    <w:multiLevelType w:val="hybridMultilevel"/>
    <w:tmpl w:val="A11ACA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61E47"/>
    <w:multiLevelType w:val="hybridMultilevel"/>
    <w:tmpl w:val="A3882D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B2272"/>
    <w:multiLevelType w:val="hybridMultilevel"/>
    <w:tmpl w:val="4122253A"/>
    <w:lvl w:ilvl="0" w:tplc="04090017">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5D08B1"/>
    <w:multiLevelType w:val="hybridMultilevel"/>
    <w:tmpl w:val="FA58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25ACC"/>
    <w:multiLevelType w:val="hybridMultilevel"/>
    <w:tmpl w:val="35EC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015BC"/>
    <w:multiLevelType w:val="hybridMultilevel"/>
    <w:tmpl w:val="1926347C"/>
    <w:lvl w:ilvl="0" w:tplc="39A25FE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153685"/>
    <w:multiLevelType w:val="hybridMultilevel"/>
    <w:tmpl w:val="B9E8A8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18258B"/>
    <w:multiLevelType w:val="hybridMultilevel"/>
    <w:tmpl w:val="E59885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FB0B17"/>
    <w:multiLevelType w:val="hybridMultilevel"/>
    <w:tmpl w:val="2FECC8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9C4F4C"/>
    <w:multiLevelType w:val="hybridMultilevel"/>
    <w:tmpl w:val="48A69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53BD3"/>
    <w:multiLevelType w:val="hybridMultilevel"/>
    <w:tmpl w:val="BF3852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1418D9"/>
    <w:multiLevelType w:val="hybridMultilevel"/>
    <w:tmpl w:val="C04225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81D06"/>
    <w:multiLevelType w:val="hybridMultilevel"/>
    <w:tmpl w:val="49EC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468F6"/>
    <w:multiLevelType w:val="hybridMultilevel"/>
    <w:tmpl w:val="DFE4CA2C"/>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AB2F8F"/>
    <w:multiLevelType w:val="hybridMultilevel"/>
    <w:tmpl w:val="781A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F3C80"/>
    <w:multiLevelType w:val="hybridMultilevel"/>
    <w:tmpl w:val="88D262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9C130F"/>
    <w:multiLevelType w:val="hybridMultilevel"/>
    <w:tmpl w:val="B61C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06B8D"/>
    <w:multiLevelType w:val="hybridMultilevel"/>
    <w:tmpl w:val="B3B81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F87760"/>
    <w:multiLevelType w:val="hybridMultilevel"/>
    <w:tmpl w:val="E758D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8345F4"/>
    <w:multiLevelType w:val="hybridMultilevel"/>
    <w:tmpl w:val="CD2E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861AA3"/>
    <w:multiLevelType w:val="hybridMultilevel"/>
    <w:tmpl w:val="2CEEEDA2"/>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9"/>
  </w:num>
  <w:num w:numId="3">
    <w:abstractNumId w:val="23"/>
  </w:num>
  <w:num w:numId="4">
    <w:abstractNumId w:val="26"/>
  </w:num>
  <w:num w:numId="5">
    <w:abstractNumId w:val="21"/>
  </w:num>
  <w:num w:numId="6">
    <w:abstractNumId w:val="11"/>
  </w:num>
  <w:num w:numId="7">
    <w:abstractNumId w:val="3"/>
  </w:num>
  <w:num w:numId="8">
    <w:abstractNumId w:val="15"/>
  </w:num>
  <w:num w:numId="9">
    <w:abstractNumId w:val="25"/>
  </w:num>
  <w:num w:numId="10">
    <w:abstractNumId w:val="13"/>
  </w:num>
  <w:num w:numId="11">
    <w:abstractNumId w:val="14"/>
  </w:num>
  <w:num w:numId="12">
    <w:abstractNumId w:val="22"/>
  </w:num>
  <w:num w:numId="13">
    <w:abstractNumId w:val="27"/>
  </w:num>
  <w:num w:numId="14">
    <w:abstractNumId w:val="9"/>
  </w:num>
  <w:num w:numId="15">
    <w:abstractNumId w:val="8"/>
  </w:num>
  <w:num w:numId="16">
    <w:abstractNumId w:val="5"/>
  </w:num>
  <w:num w:numId="17">
    <w:abstractNumId w:val="1"/>
  </w:num>
  <w:num w:numId="18">
    <w:abstractNumId w:val="4"/>
  </w:num>
  <w:num w:numId="19">
    <w:abstractNumId w:val="0"/>
  </w:num>
  <w:num w:numId="20">
    <w:abstractNumId w:val="7"/>
  </w:num>
  <w:num w:numId="21">
    <w:abstractNumId w:val="20"/>
  </w:num>
  <w:num w:numId="22">
    <w:abstractNumId w:val="2"/>
  </w:num>
  <w:num w:numId="23">
    <w:abstractNumId w:val="18"/>
  </w:num>
  <w:num w:numId="24">
    <w:abstractNumId w:val="17"/>
  </w:num>
  <w:num w:numId="25">
    <w:abstractNumId w:val="24"/>
  </w:num>
  <w:num w:numId="26">
    <w:abstractNumId w:val="6"/>
  </w:num>
  <w:num w:numId="27">
    <w:abstractNumId w:val="1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30"/>
    <w:rsid w:val="000612EE"/>
    <w:rsid w:val="001F63AA"/>
    <w:rsid w:val="002757CE"/>
    <w:rsid w:val="00365A8E"/>
    <w:rsid w:val="004678A7"/>
    <w:rsid w:val="005B51E9"/>
    <w:rsid w:val="005E3CDD"/>
    <w:rsid w:val="00752CE6"/>
    <w:rsid w:val="00952CED"/>
    <w:rsid w:val="00AE6530"/>
    <w:rsid w:val="00B11F4B"/>
    <w:rsid w:val="00C7253E"/>
    <w:rsid w:val="00C72653"/>
    <w:rsid w:val="00C97B98"/>
    <w:rsid w:val="00D31412"/>
    <w:rsid w:val="00D844BA"/>
    <w:rsid w:val="00DB2332"/>
    <w:rsid w:val="00E711DF"/>
    <w:rsid w:val="00ED595D"/>
    <w:rsid w:val="00F07693"/>
    <w:rsid w:val="00F9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2B1F"/>
  <w15:chartTrackingRefBased/>
  <w15:docId w15:val="{0585EE99-5315-427A-A266-C0BBEE86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46223">
      <w:bodyDiv w:val="1"/>
      <w:marLeft w:val="0"/>
      <w:marRight w:val="0"/>
      <w:marTop w:val="0"/>
      <w:marBottom w:val="0"/>
      <w:divBdr>
        <w:top w:val="none" w:sz="0" w:space="0" w:color="auto"/>
        <w:left w:val="none" w:sz="0" w:space="0" w:color="auto"/>
        <w:bottom w:val="none" w:sz="0" w:space="0" w:color="auto"/>
        <w:right w:val="none" w:sz="0" w:space="0" w:color="auto"/>
      </w:divBdr>
      <w:divsChild>
        <w:div w:id="1477794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of Bryan</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Randall</dc:creator>
  <cp:keywords/>
  <dc:description/>
  <cp:lastModifiedBy>Haynes, Randall</cp:lastModifiedBy>
  <cp:revision>12</cp:revision>
  <dcterms:created xsi:type="dcterms:W3CDTF">2022-10-04T19:20:00Z</dcterms:created>
  <dcterms:modified xsi:type="dcterms:W3CDTF">2022-10-05T15:51:00Z</dcterms:modified>
</cp:coreProperties>
</file>